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Colégio Pio XI Bessa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História (Professor Rodolfo Hiroshi)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Turma: 9 Ano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Temática: Primeira Guerra Mundial e Revolução Russa (Unidade 2)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QUESTÕES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Alguns fatores foram decisivos para a eclosão da Primeira Guerra Mundial. Entre eles, se destacam a competição entre as nações em busca de mercados e capitais, a política de alianças estabelecida entre as principais potências do período, a corrida armamentista e o nacionalismo.</w:t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 que maneira os conflitos imperialistas contribuíram para a eclosão da Primeira Guerra Mundial?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Assinale as alternativas que correspondem às características da Rússia no início do século XX.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Desde o século XVI até a Revolução de 1917, a Rússia foi uma monarquia absolutista, em que o rei era chamado de czar.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O czar dividia os poderes políticos no controle da Rússia com a Igreja ortodoxa russa e a nobreza proprietária de terras.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Após a abolição da servidão, os camponeses, elevados à categoria de cidadãos, puderam prosperar economicamente, pois se tornaram proprietários de grandes porções de terra.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No início do século XX, os camponeses da Rússia tinham de conviver com pequenos lotes de terra, técnicas agrícolas arcaicas, baixíssimos rendimentos, doenças, fome e analfabetismo.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A partir da segunda metade do século XIX, a Rússia viveu um acelerado processo de industrialização e desenvolvimento urbano.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Nas fábricas, os operários eram submetidos a longas jornadas diárias de trabalho, baixos salários e riscos de acidentes.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588385" cy="2630805"/>
            <wp:effectExtent b="0" l="0" r="0" t="0"/>
            <wp:docPr descr="Cartaz no qual a diferença entre mencheviques e bolcheviques é colocada em questão." id="1" name="image1.png"/>
            <a:graphic>
              <a:graphicData uri="http://schemas.openxmlformats.org/drawingml/2006/picture">
                <pic:pic>
                  <pic:nvPicPr>
                    <pic:cNvPr descr="Cartaz no qual a diferença entre mencheviques e bolcheviques é colocada em questão.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2630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Cartaz no qual a diferença entre mencheviques e bolcheviques é colocada em questão.</w:t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oposição ao regime czarista tinha fortes laços com os setores rurais. Os socialistas revolucionários acreditavam que apenas os camponeses, com o apoio de outros setores sociais, poderiam derrubar o regime. Contudo, influenciado por correntes políticas europeias, o movimento socialista russo voltou sua atenção ao proletariado. O resultado foi a criação, em 1898, do Partido Operário Social-Democrata Russo. Entretanto, a crise social e política da Rússia no início do século XX levou o partido a se dividir em dois grupos: bolcheviques e mencheviques. Caracterize esses dois grupos.</w:t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Complete as informações a seguir sobre o chamado “barril de pólvora” dos Balcãs.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O motivo imediato que levou à Primeira Guerra Mundial foram as ______________________ na Península Balcânica.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A região era um foco de tensões, porque envolvia interesses de três impérios: o ______________________, o ______________________ e o _______________________.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c) Em 1878, o _______________________ estabelecia a independência da ______________________, de ______________________ e da _______________________.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A Bósnia-Herzegovina ficou sob a proteção da ________________________, que a anexou em 1908.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A Sérvia buscava a união de todos os povos _______________________ da península Balcânica e ambicionava conseguir uma saída para o Mar _______________________, incorporando a ______________________.</w: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Observe a foto e a legenda e responda às questões.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3973660" cy="4925683"/>
            <wp:effectExtent b="0" l="0" r="0" t="0"/>
            <wp:docPr descr="Voluntária do Exército de Salvação, uma instituição filantrópica cristã, escreve carta a pedido de soldado norte-americano ferido, em 1918. Arquivo O Estado de São Paulo." id="2" name="image2.png"/>
            <a:graphic>
              <a:graphicData uri="http://schemas.openxmlformats.org/drawingml/2006/picture">
                <pic:pic>
                  <pic:nvPicPr>
                    <pic:cNvPr descr="Voluntária do Exército de Salvação, uma instituição filantrópica cristã, escreve carta a pedido de soldado norte-americano ferido, em 1918. Arquivo O Estado de São Paulo.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3660" cy="4925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©Arquivo O Estado de São Paulo</w:t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Voluntária do Exército de Salvação, uma instituição filantrópica cristã, escreve carta a pedido de soldado norte-americano ferido, em 1918. Arquivo O Estado de São Paulo.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Que elementos podemos identificar na foto?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b) O que ela retrata? A foto se relaciona a qual acontecimento histórico?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c) Explique a presença do país representado pelo soldado nesse acontecimento.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